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34FBAC5"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20DF3">
        <w:rPr>
          <w:rFonts w:cs="Arial"/>
          <w:bCs/>
          <w:noProof w:val="0"/>
          <w:sz w:val="24"/>
          <w:szCs w:val="24"/>
        </w:rPr>
        <w:t>2</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10341C">
        <w:rPr>
          <w:rFonts w:cs="Arial"/>
          <w:bCs/>
          <w:noProof w:val="0"/>
          <w:sz w:val="24"/>
          <w:szCs w:val="24"/>
        </w:rPr>
        <w:t>1508</w:t>
      </w:r>
    </w:p>
    <w:bookmarkEnd w:id="0"/>
    <w:p w14:paraId="5669B020" w14:textId="00A9DA36"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17</w:t>
      </w:r>
      <w:r w:rsidR="00F36DA6" w:rsidRPr="000665EA">
        <w:rPr>
          <w:rFonts w:eastAsia="MS Mincho" w:cs="Arial"/>
          <w:sz w:val="24"/>
          <w:szCs w:val="24"/>
        </w:rPr>
        <w:t xml:space="preserve"> – </w:t>
      </w:r>
      <w:r w:rsidR="00D20DF3">
        <w:rPr>
          <w:rFonts w:eastAsia="MS Mincho" w:cs="Arial"/>
          <w:sz w:val="24"/>
          <w:szCs w:val="24"/>
        </w:rPr>
        <w:t>28</w:t>
      </w:r>
      <w:r w:rsidR="00F36DA6" w:rsidRPr="000665EA">
        <w:rPr>
          <w:rFonts w:eastAsia="MS Mincho" w:cs="Arial"/>
          <w:sz w:val="24"/>
          <w:szCs w:val="24"/>
        </w:rPr>
        <w:t xml:space="preserve"> </w:t>
      </w:r>
      <w:r w:rsidR="00D20DF3">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360C8B2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0341C">
        <w:rPr>
          <w:rFonts w:cs="Arial"/>
          <w:b/>
          <w:bCs/>
          <w:sz w:val="24"/>
        </w:rPr>
        <w:t>8.1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48EF86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7B4C31">
        <w:rPr>
          <w:rFonts w:ascii="Arial" w:hAnsi="Arial" w:cs="Arial"/>
          <w:b/>
          <w:bCs/>
          <w:sz w:val="24"/>
        </w:rPr>
        <w:t>Ranges for mobility parameters for SON MLB/MRO</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1DF5087C" w:rsidR="005E3D0F" w:rsidRDefault="007B4C31" w:rsidP="008572DC">
      <w:bookmarkStart w:id="1" w:name="_Toc474247438"/>
      <w:r>
        <w:t>At RAN3 meeting #112, an LS from SA5 was received [1]. In the LS, SA5 asks RAN3 to define which parameters are considered for the mobility setting change:</w:t>
      </w:r>
    </w:p>
    <w:p w14:paraId="5C5342CE" w14:textId="41EC4289" w:rsidR="007B4C31" w:rsidRPr="007B4C31" w:rsidRDefault="007B4C31" w:rsidP="008572DC">
      <w:pPr>
        <w:rPr>
          <w:i/>
          <w:iCs/>
        </w:rPr>
      </w:pPr>
      <w:r w:rsidRPr="007B4C31">
        <w:rPr>
          <w:i/>
          <w:iCs/>
        </w:rPr>
        <w:t>SA5 would like to request RAN3 to clarify which HO and/or reselection parameters SA5 should provide ranges to.</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4B968A65" w:rsidR="008559D6" w:rsidRDefault="007B4C31" w:rsidP="008559D6">
      <w:r>
        <w:t>The Mobility Setting Change procedure is a copy of a very similar procedure defined for LTE in Rel.9. Also, the stage-2 requirements defined for NR are very similar to those defined for LTE:</w:t>
      </w:r>
    </w:p>
    <w:p w14:paraId="3467542C" w14:textId="68FDDBE8" w:rsidR="007B4C31" w:rsidRDefault="007B4C31" w:rsidP="008559D6">
      <w:r>
        <w:t xml:space="preserve">NR (TS 38.300): </w:t>
      </w:r>
    </w:p>
    <w:p w14:paraId="69481277" w14:textId="7B14F7EB" w:rsidR="007B4C31" w:rsidRPr="007B4C31" w:rsidRDefault="007B4C31" w:rsidP="008559D6">
      <w:pPr>
        <w:rPr>
          <w:i/>
          <w:iCs/>
        </w:rPr>
      </w:pPr>
      <w:r w:rsidRPr="007B4C31">
        <w:rPr>
          <w:i/>
          <w:iCs/>
        </w:rPr>
        <w:t>All automatic changes on the HO and/or reselection parameters must be within the range allowed by OAM.</w:t>
      </w:r>
    </w:p>
    <w:p w14:paraId="6E77EDB3" w14:textId="1D7D74B7" w:rsidR="007B4C31" w:rsidRDefault="007B4C31" w:rsidP="008559D6">
      <w:r>
        <w:t>LTE (TS 36.300):</w:t>
      </w:r>
    </w:p>
    <w:p w14:paraId="70F364C6" w14:textId="6297C751" w:rsidR="007B4C31" w:rsidRPr="007B4C31" w:rsidRDefault="007B4C31" w:rsidP="008559D6">
      <w:pPr>
        <w:rPr>
          <w:i/>
          <w:iCs/>
        </w:rPr>
      </w:pPr>
      <w:r w:rsidRPr="007B4C31">
        <w:rPr>
          <w:i/>
          <w:iCs/>
        </w:rPr>
        <w:t>All automatic changes on the HO and/or reselection parameters must be within the range allowed by OAM.</w:t>
      </w:r>
    </w:p>
    <w:p w14:paraId="73C66C9A" w14:textId="44B31D8E" w:rsidR="007B4C31" w:rsidRDefault="007B4C31" w:rsidP="008559D6">
      <w:r>
        <w:t>Having this in mind, it may be expected that the general principles for OAM configuration of MRO/MLB set for LTE should also apply in case of NR SON.</w:t>
      </w:r>
    </w:p>
    <w:p w14:paraId="2681A7F4" w14:textId="4885D2A9" w:rsidR="007B4C31" w:rsidRPr="006B5EC0" w:rsidRDefault="007B4C31" w:rsidP="008559D6">
      <w:pPr>
        <w:rPr>
          <w:b/>
          <w:bCs/>
        </w:rPr>
      </w:pPr>
      <w:r w:rsidRPr="006B5EC0">
        <w:rPr>
          <w:b/>
          <w:bCs/>
        </w:rPr>
        <w:t>Proposal 1: The OAM requirements for automatic parameter adaptation for NR SON should correspond to the requirements defined for LTE.</w:t>
      </w:r>
    </w:p>
    <w:p w14:paraId="50EF67DF" w14:textId="204B6780" w:rsidR="007B4C31" w:rsidRDefault="009F1AD6" w:rsidP="008559D6">
      <w:r>
        <w:t xml:space="preserve">One may therefore consider what those requirements were. In fact, RAN3 and SA5 have already exchanged </w:t>
      </w:r>
      <w:proofErr w:type="spellStart"/>
      <w:r>
        <w:t>LSes</w:t>
      </w:r>
      <w:proofErr w:type="spellEnd"/>
      <w:r>
        <w:t xml:space="preserve"> on this topic, so this can be easily checked. At RAN3 meeting #69, an LS from SA5 was opened that concerned ranges for parameters that may be automatically adjusted as part of SON operation [2]. RAN3 did not provide a list of </w:t>
      </w:r>
      <w:proofErr w:type="spellStart"/>
      <w:r>
        <w:t>paprameters</w:t>
      </w:r>
      <w:proofErr w:type="spellEnd"/>
      <w:r>
        <w:t xml:space="preserve"> (though some proposals were discussed), but instead provided some insight into RAN3’s discussion [3]:</w:t>
      </w:r>
    </w:p>
    <w:p w14:paraId="0C6401C9" w14:textId="176897E5" w:rsidR="009F1AD6" w:rsidRPr="009F1AD6" w:rsidRDefault="009F1AD6" w:rsidP="009F1AD6">
      <w:pPr>
        <w:pStyle w:val="ListParagraph"/>
        <w:numPr>
          <w:ilvl w:val="0"/>
          <w:numId w:val="40"/>
        </w:numPr>
        <w:spacing w:after="120"/>
        <w:ind w:left="714" w:hanging="357"/>
        <w:contextualSpacing w:val="0"/>
        <w:rPr>
          <w:i/>
          <w:iCs/>
        </w:rPr>
      </w:pPr>
      <w:r w:rsidRPr="009F1AD6">
        <w:rPr>
          <w:i/>
          <w:iCs/>
        </w:rPr>
        <w:t xml:space="preserve">Due to proprietary nature of the MRO algorithms in eNB, the complete list of parameters affected by MRO algorithms in the eNB, some of which may be proprietary, cannot be made. For Release 10, RAN3 has not yet agreed on which parameters to control with such a range; the agreed way forward is </w:t>
      </w:r>
      <w:proofErr w:type="spellStart"/>
      <w:r w:rsidRPr="009F1AD6">
        <w:rPr>
          <w:i/>
          <w:iCs/>
        </w:rPr>
        <w:t>to o</w:t>
      </w:r>
      <w:proofErr w:type="spellEnd"/>
      <w:r w:rsidRPr="009F1AD6">
        <w:rPr>
          <w:i/>
          <w:iCs/>
        </w:rPr>
        <w:t xml:space="preserve"> capture OAM requirements about MRO in the Stage 2 description.</w:t>
      </w:r>
    </w:p>
    <w:p w14:paraId="73A541DA" w14:textId="3AAE0F4A" w:rsidR="009F1AD6" w:rsidRPr="009F1AD6" w:rsidRDefault="009F1AD6" w:rsidP="009F1AD6">
      <w:pPr>
        <w:pStyle w:val="ListParagraph"/>
        <w:numPr>
          <w:ilvl w:val="0"/>
          <w:numId w:val="40"/>
        </w:numPr>
        <w:spacing w:after="120"/>
        <w:ind w:left="714" w:hanging="357"/>
        <w:contextualSpacing w:val="0"/>
        <w:rPr>
          <w:i/>
          <w:iCs/>
        </w:rPr>
      </w:pPr>
      <w:r w:rsidRPr="009F1AD6">
        <w:rPr>
          <w:i/>
          <w:iCs/>
        </w:rPr>
        <w:t>With respect to the concern about the possible harm that might be caused by restricting the set of parameter values available to MRO algorithms in eNB, the parameter range configuration should be understood more as elimination of parameter values that are known to be unsuitable as opposed to restricting the set of values. From this point of view, parameter ranges should not be expected to be harmful. Note that the concept of configuring ranges has already been used for PCI configuration as well as for a wide range of configuration parameters for H(e)NB.</w:t>
      </w:r>
    </w:p>
    <w:p w14:paraId="07CE69C1" w14:textId="44460CBE" w:rsidR="009F1AD6" w:rsidRPr="009F1AD6" w:rsidRDefault="009F1AD6" w:rsidP="009F1AD6">
      <w:pPr>
        <w:pStyle w:val="ListParagraph"/>
        <w:numPr>
          <w:ilvl w:val="0"/>
          <w:numId w:val="40"/>
        </w:numPr>
        <w:spacing w:after="120"/>
        <w:ind w:left="714" w:hanging="357"/>
        <w:contextualSpacing w:val="0"/>
        <w:rPr>
          <w:i/>
          <w:iCs/>
        </w:rPr>
      </w:pPr>
      <w:r w:rsidRPr="009F1AD6">
        <w:rPr>
          <w:i/>
          <w:iCs/>
        </w:rPr>
        <w:t>With respect to the concern about configuring ranges for parameters that are not optimized by eNB, it is up to SA5 to provide the means to resolve this situation. This issue would have appeared in the case of configuration of parameter ranges for H(e)NB parameters.</w:t>
      </w:r>
    </w:p>
    <w:p w14:paraId="1C7F8210" w14:textId="3CA83EBA" w:rsidR="009F1AD6" w:rsidRDefault="006B5EC0" w:rsidP="008559D6">
      <w:r>
        <w:t>It is therefore only reasonable to refer to this list when responding to the current LS.</w:t>
      </w:r>
    </w:p>
    <w:p w14:paraId="1D7B2EC7" w14:textId="68F3B4F4" w:rsidR="006B5EC0" w:rsidRPr="006B5EC0" w:rsidRDefault="006B5EC0" w:rsidP="008559D6">
      <w:pPr>
        <w:rPr>
          <w:b/>
          <w:bCs/>
        </w:rPr>
      </w:pPr>
      <w:r w:rsidRPr="006B5EC0">
        <w:rPr>
          <w:b/>
          <w:bCs/>
        </w:rPr>
        <w:lastRenderedPageBreak/>
        <w:t xml:space="preserve">Proposal 2: When responding to SA5, RAN3 </w:t>
      </w:r>
      <w:r w:rsidR="0010341C">
        <w:rPr>
          <w:b/>
          <w:bCs/>
        </w:rPr>
        <w:t xml:space="preserve">shall </w:t>
      </w:r>
      <w:r w:rsidRPr="006B5EC0">
        <w:rPr>
          <w:b/>
          <w:bCs/>
        </w:rPr>
        <w:t>refer to the LS sent 1</w:t>
      </w:r>
      <w:r>
        <w:rPr>
          <w:b/>
          <w:bCs/>
        </w:rPr>
        <w:t>1</w:t>
      </w:r>
      <w:r w:rsidRPr="006B5EC0">
        <w:rPr>
          <w:b/>
          <w:bCs/>
        </w:rPr>
        <w:t xml:space="preserve"> years ago</w:t>
      </w:r>
      <w:r w:rsidR="001720DE">
        <w:rPr>
          <w:b/>
          <w:bCs/>
        </w:rPr>
        <w:t xml:space="preserve"> and clarifies that the general requirements have not changed since then</w:t>
      </w:r>
      <w:r w:rsidRPr="006B5EC0">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11F38D55" w:rsidR="002F4257" w:rsidRDefault="002F4257" w:rsidP="00D20DF3">
      <w:pPr>
        <w:jc w:val="both"/>
        <w:rPr>
          <w:bCs/>
        </w:rPr>
      </w:pPr>
      <w:r>
        <w:rPr>
          <w:bCs/>
        </w:rPr>
        <w:t xml:space="preserve">In this paper, </w:t>
      </w:r>
      <w:r w:rsidR="00FD1C9B">
        <w:rPr>
          <w:bCs/>
        </w:rPr>
        <w:t>we discuss the question received from SA5</w:t>
      </w:r>
      <w:r w:rsidR="00B41940">
        <w:rPr>
          <w:bCs/>
        </w:rPr>
        <w:t xml:space="preserve"> related to the parameter ranges</w:t>
      </w:r>
      <w:r w:rsidR="00FD1C9B">
        <w:rPr>
          <w:bCs/>
        </w:rPr>
        <w:t xml:space="preserve">. We refer to a similar exchange of </w:t>
      </w:r>
      <w:proofErr w:type="spellStart"/>
      <w:r w:rsidR="00FD1C9B">
        <w:rPr>
          <w:bCs/>
        </w:rPr>
        <w:t>LSes</w:t>
      </w:r>
      <w:proofErr w:type="spellEnd"/>
      <w:r w:rsidR="00FD1C9B">
        <w:rPr>
          <w:bCs/>
        </w:rPr>
        <w:t xml:space="preserve"> from year 2010 and propose to respond that the same principles as defined for LTE should be assumed for NR</w:t>
      </w:r>
      <w:r w:rsidR="00B41940">
        <w:rPr>
          <w:bCs/>
        </w:rPr>
        <w:t>:</w:t>
      </w:r>
    </w:p>
    <w:p w14:paraId="30786F12" w14:textId="77777777" w:rsidR="00B41940" w:rsidRPr="006B5EC0" w:rsidRDefault="00B41940" w:rsidP="00B41940">
      <w:pPr>
        <w:rPr>
          <w:b/>
          <w:bCs/>
        </w:rPr>
      </w:pPr>
      <w:r w:rsidRPr="006B5EC0">
        <w:rPr>
          <w:b/>
          <w:bCs/>
        </w:rPr>
        <w:t>Proposal 1: The OAM requirements for automatic parameter adaptation for NR SON should correspond to the requirements defined for LTE.</w:t>
      </w:r>
    </w:p>
    <w:p w14:paraId="4781A097" w14:textId="114D4BBB" w:rsidR="00B41940" w:rsidRPr="00B41940" w:rsidRDefault="00B41940" w:rsidP="00B41940">
      <w:pPr>
        <w:rPr>
          <w:b/>
          <w:bCs/>
        </w:rPr>
      </w:pPr>
      <w:r w:rsidRPr="006B5EC0">
        <w:rPr>
          <w:b/>
          <w:bCs/>
        </w:rPr>
        <w:t xml:space="preserve">Proposal 2: When responding to SA5, RAN3 </w:t>
      </w:r>
      <w:r>
        <w:rPr>
          <w:b/>
          <w:bCs/>
        </w:rPr>
        <w:t xml:space="preserve">shall </w:t>
      </w:r>
      <w:r w:rsidRPr="006B5EC0">
        <w:rPr>
          <w:b/>
          <w:bCs/>
        </w:rPr>
        <w:t>refer to the LS sent 1</w:t>
      </w:r>
      <w:r>
        <w:rPr>
          <w:b/>
          <w:bCs/>
        </w:rPr>
        <w:t>1</w:t>
      </w:r>
      <w:r w:rsidRPr="006B5EC0">
        <w:rPr>
          <w:b/>
          <w:bCs/>
        </w:rPr>
        <w:t xml:space="preserve"> years ago</w:t>
      </w:r>
      <w:r>
        <w:rPr>
          <w:b/>
          <w:bCs/>
        </w:rPr>
        <w:t xml:space="preserve"> and clarifies that the general requirements have not changed since then</w:t>
      </w:r>
      <w:r w:rsidRPr="006B5EC0">
        <w:rPr>
          <w:b/>
          <w:bCs/>
        </w:rPr>
        <w:t>.</w:t>
      </w:r>
    </w:p>
    <w:p w14:paraId="21A337AF" w14:textId="1F1C59B6" w:rsidR="002F4257" w:rsidRPr="000665EA" w:rsidRDefault="00FD1C9B" w:rsidP="006A43F7">
      <w:pPr>
        <w:jc w:val="both"/>
        <w:rPr>
          <w:bCs/>
        </w:rPr>
      </w:pPr>
      <w:r>
        <w:rPr>
          <w:bCs/>
        </w:rPr>
        <w:t>A draft response LS is proposed in [4].</w:t>
      </w:r>
    </w:p>
    <w:p w14:paraId="483F8717" w14:textId="77777777" w:rsidR="00403B9B" w:rsidRPr="000665EA" w:rsidRDefault="00403B9B" w:rsidP="00403B9B">
      <w:pPr>
        <w:pStyle w:val="Heading1"/>
      </w:pPr>
      <w:r w:rsidRPr="000665EA">
        <w:t>References</w:t>
      </w:r>
    </w:p>
    <w:p w14:paraId="65C3740D" w14:textId="27979CC5" w:rsidR="002F4257" w:rsidRDefault="007B4C31" w:rsidP="008A3464">
      <w:pPr>
        <w:numPr>
          <w:ilvl w:val="0"/>
          <w:numId w:val="4"/>
        </w:numPr>
        <w:overflowPunct w:val="0"/>
        <w:autoSpaceDE w:val="0"/>
        <w:autoSpaceDN w:val="0"/>
        <w:adjustRightInd w:val="0"/>
        <w:textAlignment w:val="baseline"/>
      </w:pPr>
      <w:r>
        <w:t>S5-211442, SA5 #135</w:t>
      </w:r>
    </w:p>
    <w:p w14:paraId="7E660AE1" w14:textId="14BBB2D6" w:rsidR="009F1AD6" w:rsidRDefault="009F1AD6" w:rsidP="008A3464">
      <w:pPr>
        <w:numPr>
          <w:ilvl w:val="0"/>
          <w:numId w:val="4"/>
        </w:numPr>
        <w:overflowPunct w:val="0"/>
        <w:autoSpaceDE w:val="0"/>
        <w:autoSpaceDN w:val="0"/>
        <w:adjustRightInd w:val="0"/>
        <w:textAlignment w:val="baseline"/>
      </w:pPr>
      <w:r>
        <w:t>S5-101559, SA5 #71</w:t>
      </w:r>
    </w:p>
    <w:p w14:paraId="7FC8652D" w14:textId="1DAA5437" w:rsidR="009F1AD6" w:rsidRDefault="009F1AD6" w:rsidP="008A3464">
      <w:pPr>
        <w:numPr>
          <w:ilvl w:val="0"/>
          <w:numId w:val="4"/>
        </w:numPr>
        <w:overflowPunct w:val="0"/>
        <w:autoSpaceDE w:val="0"/>
        <w:autoSpaceDN w:val="0"/>
        <w:adjustRightInd w:val="0"/>
        <w:textAlignment w:val="baseline"/>
      </w:pPr>
      <w:r>
        <w:t>R3-102518, RAN3 #69</w:t>
      </w:r>
    </w:p>
    <w:p w14:paraId="2A6D8531" w14:textId="3EA35FFF" w:rsidR="00FD1C9B" w:rsidRPr="000665EA" w:rsidRDefault="00FD1C9B" w:rsidP="008A3464">
      <w:pPr>
        <w:numPr>
          <w:ilvl w:val="0"/>
          <w:numId w:val="4"/>
        </w:numPr>
        <w:overflowPunct w:val="0"/>
        <w:autoSpaceDE w:val="0"/>
        <w:autoSpaceDN w:val="0"/>
        <w:adjustRightInd w:val="0"/>
        <w:textAlignment w:val="baseline"/>
      </w:pPr>
      <w:r>
        <w:t>R3-21</w:t>
      </w:r>
      <w:r w:rsidR="0010341C">
        <w:t>1509</w:t>
      </w:r>
      <w:r>
        <w:t>, RAN3 #112</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59120" w14:textId="77777777" w:rsidR="00A101C2" w:rsidRDefault="00A101C2">
      <w:r>
        <w:separator/>
      </w:r>
    </w:p>
  </w:endnote>
  <w:endnote w:type="continuationSeparator" w:id="0">
    <w:p w14:paraId="2DC3EF5A" w14:textId="77777777" w:rsidR="00A101C2" w:rsidRDefault="00A101C2">
      <w:r>
        <w:continuationSeparator/>
      </w:r>
    </w:p>
  </w:endnote>
  <w:endnote w:type="continuationNotice" w:id="1">
    <w:p w14:paraId="4205925C" w14:textId="77777777" w:rsidR="00A101C2" w:rsidRDefault="00A10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ABB3F" w14:textId="77777777" w:rsidR="00A101C2" w:rsidRDefault="00A101C2">
      <w:r>
        <w:separator/>
      </w:r>
    </w:p>
  </w:footnote>
  <w:footnote w:type="continuationSeparator" w:id="0">
    <w:p w14:paraId="08CCFA9B" w14:textId="77777777" w:rsidR="00A101C2" w:rsidRDefault="00A101C2">
      <w:r>
        <w:continuationSeparator/>
      </w:r>
    </w:p>
  </w:footnote>
  <w:footnote w:type="continuationNotice" w:id="1">
    <w:p w14:paraId="10B74A62" w14:textId="77777777" w:rsidR="00A101C2" w:rsidRDefault="00A101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E636148"/>
    <w:multiLevelType w:val="hybridMultilevel"/>
    <w:tmpl w:val="AF749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30"/>
  </w:num>
  <w:num w:numId="3">
    <w:abstractNumId w:val="14"/>
  </w:num>
  <w:num w:numId="4">
    <w:abstractNumId w:val="9"/>
  </w:num>
  <w:num w:numId="5">
    <w:abstractNumId w:val="10"/>
  </w:num>
  <w:num w:numId="6">
    <w:abstractNumId w:val="38"/>
  </w:num>
  <w:num w:numId="7">
    <w:abstractNumId w:val="24"/>
  </w:num>
  <w:num w:numId="8">
    <w:abstractNumId w:val="15"/>
  </w:num>
  <w:num w:numId="9">
    <w:abstractNumId w:val="37"/>
  </w:num>
  <w:num w:numId="10">
    <w:abstractNumId w:val="23"/>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5"/>
  </w:num>
  <w:num w:numId="29">
    <w:abstractNumId w:val="36"/>
  </w:num>
  <w:num w:numId="30">
    <w:abstractNumId w:val="25"/>
  </w:num>
  <w:num w:numId="31">
    <w:abstractNumId w:val="22"/>
  </w:num>
  <w:num w:numId="32">
    <w:abstractNumId w:val="17"/>
  </w:num>
  <w:num w:numId="33">
    <w:abstractNumId w:val="28"/>
  </w:num>
  <w:num w:numId="34">
    <w:abstractNumId w:val="12"/>
  </w:num>
  <w:num w:numId="35">
    <w:abstractNumId w:val="11"/>
  </w:num>
  <w:num w:numId="36">
    <w:abstractNumId w:val="34"/>
  </w:num>
  <w:num w:numId="37">
    <w:abstractNumId w:val="21"/>
  </w:num>
  <w:num w:numId="38">
    <w:abstractNumId w:val="29"/>
  </w:num>
  <w:num w:numId="39">
    <w:abstractNumId w:val="39"/>
  </w:num>
  <w:num w:numId="40">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341C"/>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0DE"/>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3441"/>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B5EC0"/>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4C31"/>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1AD6"/>
    <w:rsid w:val="009F4335"/>
    <w:rsid w:val="009F482E"/>
    <w:rsid w:val="00A00DC2"/>
    <w:rsid w:val="00A01921"/>
    <w:rsid w:val="00A0557F"/>
    <w:rsid w:val="00A05D49"/>
    <w:rsid w:val="00A05DB2"/>
    <w:rsid w:val="00A0682C"/>
    <w:rsid w:val="00A078CD"/>
    <w:rsid w:val="00A101C2"/>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1940"/>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1C9B"/>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94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125</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3753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Ranges for mobility parameters for SON MLB/MRO</dc:title>
  <dc:subject>3GPP RAN3 #112-e</dc:subject>
  <dc:creator>Benoist Sébire</dc:creator>
  <cp:keywords>&lt;keyword[, keyword, ]&gt;</cp:keywords>
  <dc:description/>
  <cp:lastModifiedBy>Nokia</cp:lastModifiedBy>
  <cp:revision>39</cp:revision>
  <cp:lastPrinted>2019-03-27T07:16:00Z</cp:lastPrinted>
  <dcterms:created xsi:type="dcterms:W3CDTF">2019-10-03T12:07:00Z</dcterms:created>
  <dcterms:modified xsi:type="dcterms:W3CDTF">2021-05-06T09:55:00Z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